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</w:pPr>
    </w:p>
    <w:p w14:paraId="05000000">
      <w:pPr>
        <w:tabs>
          <w:tab w:leader="none" w:pos="0" w:val="left"/>
        </w:tabs>
        <w:ind/>
        <w:jc w:val="center"/>
      </w:pPr>
      <w:r>
        <w:rPr>
          <w:color w:val="000000"/>
          <w:sz w:val="28"/>
        </w:rPr>
        <w:t> </w:t>
      </w:r>
      <w:r>
        <w:drawing>
          <wp:inline>
            <wp:extent cx="487807" cy="827786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487807" cy="82778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pStyle w:val="Style_3"/>
        <w:ind/>
        <w:jc w:val="center"/>
        <w:rPr>
          <w:rStyle w:val="Style_4_ch"/>
          <w:sz w:val="28"/>
        </w:rPr>
      </w:pPr>
      <w:r>
        <w:rPr>
          <w:rStyle w:val="Style_4_ch"/>
          <w:sz w:val="28"/>
        </w:rPr>
        <w:t>АДМИНИСТРАЦИЯ СТАРОЧЕРКАССКОГО СЕЛЬСКОГО ПОСЕЛЕНИЯ</w:t>
      </w:r>
    </w:p>
    <w:p w14:paraId="07000000">
      <w:pPr>
        <w:pStyle w:val="Style_3"/>
        <w:rPr>
          <w:rStyle w:val="Style_4_ch"/>
          <w:rFonts w:ascii="Times New Roman" w:hAnsi="Times New Roman"/>
          <w:sz w:val="28"/>
        </w:rPr>
      </w:pPr>
    </w:p>
    <w:p w14:paraId="08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pStyle w:val="Style_3"/>
        <w:rPr>
          <w:rFonts w:ascii="Times New Roman" w:hAnsi="Times New Roman"/>
          <w:b w:val="1"/>
          <w:sz w:val="28"/>
        </w:rPr>
      </w:pPr>
    </w:p>
    <w:p w14:paraId="0A000000">
      <w:pPr>
        <w:pStyle w:val="Style_3"/>
        <w:rPr>
          <w:rFonts w:ascii="Times New Roman" w:hAnsi="Times New Roman"/>
          <w:b w:val="1"/>
          <w:sz w:val="28"/>
        </w:rPr>
      </w:pPr>
    </w:p>
    <w:tbl>
      <w:tblPr>
        <w:tblStyle w:val="Style_5"/>
        <w:tblBorders>
          <w:top w:color="000000" w:val="nil"/>
          <w:left w:color="000000" w:val="nil"/>
          <w:bottom w:color="000000" w:sz="4" w:val="single"/>
          <w:right w:color="000000" w:val="nil"/>
          <w:insideH w:color="000000" w:val="nil"/>
          <w:insideV w:color="000000" w:val="nil"/>
        </w:tblBorders>
        <w:tblLayout w:type="fixed"/>
      </w:tblPr>
      <w:tblGrid>
        <w:gridCol w:w="1951"/>
        <w:gridCol w:w="1134"/>
        <w:gridCol w:w="5907"/>
        <w:gridCol w:w="284"/>
        <w:gridCol w:w="721"/>
      </w:tblGrid>
      <w:tr>
        <w:tc>
          <w:tcPr>
            <w:tcW w:type="dxa" w:w="1951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B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27.12.2022 г.</w:t>
            </w:r>
          </w:p>
        </w:tc>
        <w:tc>
          <w:tcPr>
            <w:tcW w:type="dxa" w:w="1134"/>
            <w:tcBorders>
              <w:top w:color="000000" w:val="nil"/>
              <w:left w:color="000000" w:val="nil"/>
              <w:bottom w:sz="4" w:val="nil"/>
              <w:right w:color="000000" w:val="nil"/>
            </w:tcBorders>
          </w:tcPr>
          <w:p w14:paraId="0C000000">
            <w:pPr>
              <w:pStyle w:val="Style_3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5907"/>
            <w:tcBorders>
              <w:top w:color="000000" w:val="nil"/>
              <w:left w:color="000000" w:val="nil"/>
              <w:bottom w:sz="4" w:val="nil"/>
              <w:right w:color="000000" w:val="nil"/>
            </w:tcBorders>
          </w:tcPr>
          <w:p w14:paraId="0D000000">
            <w:pPr>
              <w:pStyle w:val="Style_3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</w:p>
        </w:tc>
        <w:tc>
          <w:tcPr>
            <w:tcW w:type="dxa" w:w="284"/>
            <w:tcBorders>
              <w:top w:color="000000" w:val="nil"/>
              <w:left w:color="000000" w:val="nil"/>
              <w:bottom w:sz="4" w:val="nil"/>
              <w:right w:color="000000" w:val="nil"/>
            </w:tcBorders>
          </w:tcPr>
          <w:p w14:paraId="0E000000">
            <w:pPr>
              <w:pStyle w:val="Style_3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721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F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</w:t>
            </w:r>
          </w:p>
        </w:tc>
      </w:tr>
      <w:tr>
        <w:tc>
          <w:tcPr>
            <w:tcW w:type="dxa" w:w="9997"/>
            <w:gridSpan w:val="5"/>
            <w:tcBorders>
              <w:top w:color="000000" w:val="nil"/>
              <w:left w:color="000000" w:val="nil"/>
              <w:bottom w:sz="4" w:val="nil"/>
              <w:right w:color="000000" w:val="nil"/>
            </w:tcBorders>
          </w:tcPr>
          <w:p w14:paraId="10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ст. Старочеркасская</w:t>
            </w:r>
          </w:p>
        </w:tc>
      </w:tr>
    </w:tbl>
    <w:p w14:paraId="11000000">
      <w:pPr>
        <w:spacing w:line="270" w:lineRule="atLeast"/>
        <w:ind/>
        <w:rPr>
          <w:color w:val="000000"/>
          <w:sz w:val="28"/>
        </w:rPr>
      </w:pPr>
    </w:p>
    <w:p w14:paraId="12000000">
      <w:pPr>
        <w:spacing w:line="270" w:lineRule="atLeast"/>
        <w:ind/>
        <w:rPr>
          <w:color w:val="000000"/>
          <w:sz w:val="28"/>
        </w:rPr>
      </w:pPr>
    </w:p>
    <w:tbl>
      <w:tblPr>
        <w:tblStyle w:val="Style_5"/>
        <w:tblLayout w:type="fixed"/>
      </w:tblPr>
      <w:tblGrid>
        <w:gridCol w:w="4928"/>
      </w:tblGrid>
      <w:tr>
        <w:trPr>
          <w:trHeight w:hRule="atLeast" w:val="1032"/>
        </w:trPr>
        <w:tc>
          <w:tcPr>
            <w:tcW w:type="dxa" w:w="4928"/>
          </w:tcPr>
          <w:p w14:paraId="13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pacing w:val="-8"/>
                <w:sz w:val="28"/>
              </w:rPr>
              <w:t xml:space="preserve">Об </w:t>
            </w:r>
            <w:r>
              <w:rPr>
                <w:color w:val="000000"/>
                <w:spacing w:val="-8"/>
                <w:sz w:val="28"/>
              </w:rPr>
              <w:t>утверждении плана реализации муниципальной программы Старочерркасского сельского поселения «</w:t>
            </w:r>
            <w:r>
              <w:rPr>
                <w:color w:val="000000"/>
                <w:spacing w:val="-2"/>
                <w:sz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pacing w:val="-8"/>
                <w:sz w:val="28"/>
              </w:rPr>
              <w:t>»</w:t>
            </w:r>
          </w:p>
          <w:p w14:paraId="14000000">
            <w:pPr>
              <w:rPr>
                <w:color w:val="000000"/>
                <w:spacing w:val="-8"/>
                <w:sz w:val="28"/>
              </w:rPr>
            </w:pPr>
          </w:p>
        </w:tc>
      </w:tr>
    </w:tbl>
    <w:p w14:paraId="15000000">
      <w:pPr>
        <w:spacing w:line="270" w:lineRule="atLeast"/>
        <w:ind/>
        <w:jc w:val="both"/>
        <w:rPr>
          <w:color w:val="000000"/>
          <w:sz w:val="28"/>
        </w:rPr>
      </w:pPr>
    </w:p>
    <w:p w14:paraId="16000000">
      <w:pPr>
        <w:pStyle w:val="Style_6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Руководствуясь постановлением Администрации Старочеркасского сельского поселения от 03.10.2013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г. №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130 «Об утверждении порядка разработки, реализации и оценки эффективности муниципальных программ Старочеркасского сельского поселения»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в целых исполнения постановления Администрации Старочеркасского сельского поселения </w:t>
      </w:r>
      <w:r>
        <w:rPr>
          <w:rFonts w:ascii="Times New Roman" w:hAnsi="Times New Roman"/>
          <w:b w:val="0"/>
          <w:color w:val="000000"/>
          <w:sz w:val="28"/>
        </w:rPr>
        <w:t>от 20.12.2018 г. № 155</w:t>
      </w:r>
      <w:r>
        <w:rPr>
          <w:rFonts w:ascii="Times New Roman" w:hAnsi="Times New Roman"/>
          <w:b w:val="0"/>
          <w:color w:val="000000"/>
          <w:sz w:val="28"/>
        </w:rPr>
        <w:t xml:space="preserve"> «</w:t>
      </w:r>
      <w:r>
        <w:rPr>
          <w:rFonts w:ascii="Times New Roman" w:hAnsi="Times New Roman"/>
          <w:b w:val="0"/>
          <w:color w:val="000000"/>
          <w:spacing w:val="-2"/>
          <w:sz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b w:val="0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</w:p>
    <w:p w14:paraId="17000000">
      <w:pPr>
        <w:rPr>
          <w:color w:val="FF0000"/>
        </w:rPr>
      </w:pPr>
    </w:p>
    <w:p w14:paraId="18000000">
      <w:pPr>
        <w:spacing w:line="270" w:lineRule="atLeast"/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ПОСТАНОВЛЯЮ</w:t>
      </w:r>
      <w:r>
        <w:rPr>
          <w:b w:val="1"/>
          <w:color w:val="000000"/>
          <w:sz w:val="28"/>
        </w:rPr>
        <w:t>:</w:t>
      </w:r>
    </w:p>
    <w:p w14:paraId="19000000">
      <w:pPr>
        <w:spacing w:line="270" w:lineRule="atLeast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1A000000">
      <w:pPr>
        <w:pStyle w:val="Style_7"/>
        <w:numPr>
          <w:ilvl w:val="0"/>
          <w:numId w:val="1"/>
        </w:numPr>
        <w:ind w:firstLine="709" w:left="0"/>
        <w:rPr>
          <w:color w:val="000000"/>
        </w:rPr>
      </w:pPr>
      <w:r>
        <w:rPr>
          <w:color w:val="000000"/>
        </w:rPr>
        <w:t xml:space="preserve">Утвердить </w:t>
      </w:r>
      <w:r>
        <w:rPr>
          <w:color w:val="000000"/>
        </w:rPr>
        <w:t>план реализации муниципальной программы Старочеркасского сельского поселения «</w:t>
      </w:r>
      <w:r>
        <w:rPr>
          <w:color w:val="000000"/>
          <w:spacing w:val="-2"/>
        </w:rPr>
        <w:t>Обеспечение общественного порядка и противодействие преступности</w:t>
      </w:r>
      <w:r>
        <w:rPr>
          <w:color w:val="000000"/>
        </w:rPr>
        <w:t>» на 2023</w:t>
      </w:r>
      <w:r>
        <w:rPr>
          <w:color w:val="000000"/>
        </w:rPr>
        <w:t xml:space="preserve"> год согласно приложению № 1</w:t>
      </w:r>
      <w:r>
        <w:rPr>
          <w:color w:val="000000"/>
        </w:rPr>
        <w:t>.</w:t>
      </w:r>
    </w:p>
    <w:p w14:paraId="1B000000">
      <w:pPr>
        <w:pStyle w:val="Style_7"/>
        <w:numPr>
          <w:ilvl w:val="0"/>
          <w:numId w:val="1"/>
        </w:numPr>
        <w:ind w:firstLine="709" w:left="0" w:right="43"/>
        <w:rPr>
          <w:color w:val="000000"/>
        </w:rPr>
      </w:pPr>
      <w:r>
        <w:rPr>
          <w:color w:val="000000"/>
        </w:rPr>
        <w:t xml:space="preserve">Опубликовать  настоящие постановление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</w:t>
      </w:r>
      <w:r>
        <w:rPr>
          <w:color w:val="000000"/>
        </w:rPr>
        <w:t>(</w:t>
      </w:r>
      <w:r>
        <w:rPr>
          <w:color w:val="000000"/>
        </w:rPr>
        <w:t>http</w:t>
      </w:r>
      <w:r>
        <w:rPr>
          <w:color w:val="000000"/>
        </w:rPr>
        <w:t>:\\</w:t>
      </w:r>
      <w:r>
        <w:rPr>
          <w:color w:val="000000"/>
          <w:highlight w:val="white"/>
        </w:rPr>
        <w:fldChar w:fldCharType="begin"/>
      </w:r>
      <w:r>
        <w:rPr>
          <w:color w:val="000000"/>
          <w:highlight w:val="white"/>
        </w:rPr>
        <w:instrText>HYPERLINK "http://старочеркасское-адм.рф"</w:instrText>
      </w:r>
      <w:r>
        <w:rPr>
          <w:color w:val="000000"/>
          <w:highlight w:val="white"/>
        </w:rPr>
        <w:fldChar w:fldCharType="separate"/>
      </w:r>
      <w:r>
        <w:rPr>
          <w:color w:val="000000"/>
          <w:highlight w:val="white"/>
        </w:rPr>
        <w:t>старочеркасское-адм.рф</w:t>
      </w:r>
      <w:r>
        <w:rPr>
          <w:color w:val="000000"/>
          <w:highlight w:val="white"/>
        </w:rPr>
        <w:fldChar w:fldCharType="end"/>
      </w:r>
      <w:r>
        <w:rPr>
          <w:rFonts w:ascii="Arial" w:hAnsi="Arial"/>
          <w:color w:val="000000"/>
          <w:sz w:val="23"/>
        </w:rPr>
        <w:t> </w:t>
      </w:r>
      <w:r>
        <w:rPr>
          <w:color w:val="000000"/>
        </w:rPr>
        <w:t>)</w:t>
      </w:r>
      <w:r>
        <w:rPr>
          <w:color w:val="000000"/>
        </w:rPr>
        <w:t>.</w:t>
      </w:r>
    </w:p>
    <w:p w14:paraId="1C000000">
      <w:pPr>
        <w:pStyle w:val="Style_7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Контроль за исполнением данного постановления оставляю за собой.</w:t>
      </w:r>
    </w:p>
    <w:p w14:paraId="1D000000">
      <w:pPr>
        <w:pStyle w:val="Style_7"/>
        <w:ind w:firstLine="0" w:left="1069"/>
        <w:rPr>
          <w:color w:val="000000"/>
        </w:rPr>
      </w:pPr>
    </w:p>
    <w:p w14:paraId="1E000000">
      <w:pPr>
        <w:pStyle w:val="Style_7"/>
        <w:ind w:firstLine="0" w:left="1069"/>
        <w:rPr>
          <w:color w:val="000000"/>
        </w:rPr>
      </w:pPr>
    </w:p>
    <w:tbl>
      <w:tblPr>
        <w:tblStyle w:val="Style_5"/>
        <w:tblLayout w:type="fixed"/>
      </w:tblPr>
      <w:tblGrid>
        <w:gridCol w:w="5070"/>
        <w:gridCol w:w="5244"/>
      </w:tblGrid>
      <w:tr>
        <w:tc>
          <w:tcPr>
            <w:tcW w:type="dxa" w:w="5070"/>
          </w:tcPr>
          <w:p w14:paraId="1F000000">
            <w:pPr>
              <w:pStyle w:val="Style_3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Глава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20000000">
            <w:pPr>
              <w:pStyle w:val="Style_3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Старочеркасского сельского поселения</w:t>
            </w:r>
          </w:p>
        </w:tc>
        <w:tc>
          <w:tcPr>
            <w:tcW w:type="dxa" w:w="5244"/>
          </w:tcPr>
          <w:p w14:paraId="21000000">
            <w:pPr>
              <w:pStyle w:val="Style_3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Е.В. Галицин</w:t>
            </w:r>
          </w:p>
        </w:tc>
      </w:tr>
    </w:tbl>
    <w:p w14:paraId="22000000">
      <w:pPr>
        <w:pStyle w:val="Style_7"/>
        <w:rPr>
          <w:color w:val="000000"/>
        </w:rPr>
      </w:pPr>
    </w:p>
    <w:p w14:paraId="23000000">
      <w:pPr>
        <w:pStyle w:val="Style_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 вносит:</w:t>
      </w:r>
    </w:p>
    <w:p w14:paraId="24000000">
      <w:pPr>
        <w:pStyle w:val="Style_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заместитель Главы администрации </w:t>
      </w:r>
    </w:p>
    <w:p w14:paraId="25000000">
      <w:pPr>
        <w:pStyle w:val="Style_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Старочеркасского сельского поселения</w:t>
      </w:r>
    </w:p>
    <w:p w14:paraId="26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Богданов С.М.</w:t>
      </w:r>
      <w:r>
        <w:rPr>
          <w:rFonts w:ascii="Times New Roman" w:hAnsi="Times New Roman"/>
        </w:rPr>
        <w:tab/>
      </w:r>
    </w:p>
    <w:p w14:paraId="27000000">
      <w:pPr>
        <w:sectPr>
          <w:footerReference r:id="rId2" w:type="default"/>
          <w:pgSz w:h="16840" w:orient="portrait" w:w="11907"/>
          <w:pgMar w:bottom="1134" w:footer="720" w:gutter="0" w:header="720" w:left="1304" w:right="851" w:top="142"/>
        </w:sectPr>
      </w:pPr>
    </w:p>
    <w:p w14:paraId="28000000">
      <w:pPr>
        <w:ind/>
        <w:jc w:val="right"/>
        <w:rPr>
          <w:sz w:val="28"/>
        </w:rPr>
      </w:pPr>
      <w:r>
        <w:rPr>
          <w:sz w:val="28"/>
        </w:rPr>
        <w:t>Приложение №1</w:t>
      </w:r>
    </w:p>
    <w:p w14:paraId="29000000">
      <w:pPr>
        <w:ind/>
        <w:jc w:val="right"/>
        <w:rPr>
          <w:sz w:val="28"/>
        </w:rPr>
      </w:pPr>
      <w:r>
        <w:rPr>
          <w:sz w:val="28"/>
        </w:rPr>
        <w:t>к постановлению</w:t>
      </w:r>
    </w:p>
    <w:p w14:paraId="2A000000">
      <w:pPr>
        <w:ind/>
        <w:jc w:val="right"/>
        <w:rPr>
          <w:sz w:val="28"/>
        </w:rPr>
      </w:pPr>
      <w:r>
        <w:rPr>
          <w:sz w:val="28"/>
        </w:rPr>
        <w:t>Администрации Старочеркасского сельского поселения</w:t>
      </w:r>
    </w:p>
    <w:p w14:paraId="2B000000">
      <w:pPr>
        <w:ind/>
        <w:jc w:val="right"/>
        <w:rPr>
          <w:sz w:val="28"/>
        </w:rPr>
      </w:pP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План реализации муниципальной программы Старочеркасского сельского поселения 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olor w:val="000000"/>
          <w:spacing w:val="-2"/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2E000000">
      <w:pPr>
        <w:ind/>
        <w:jc w:val="center"/>
        <w:rPr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4"/>
        <w:gridCol w:w="2339"/>
        <w:gridCol w:w="1829"/>
        <w:gridCol w:w="1971"/>
        <w:gridCol w:w="1407"/>
        <w:gridCol w:w="985"/>
        <w:gridCol w:w="1408"/>
        <w:gridCol w:w="1689"/>
        <w:gridCol w:w="1267"/>
        <w:gridCol w:w="1829"/>
      </w:tblGrid>
      <w:tr>
        <w:trPr>
          <w:trHeight w:hRule="atLeast" w:val="315"/>
        </w:trPr>
        <w:tc>
          <w:tcPr>
            <w:tcW w:type="dxa" w:w="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подпрограммы, основного мероприятия ведомственной целевой программы, контрольного события</w:t>
            </w:r>
          </w:p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type="dxa" w:w="1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исполнитель (заместитель руководителя ОИВ/ФИО) </w:t>
            </w:r>
          </w:p>
        </w:tc>
        <w:tc>
          <w:tcPr>
            <w:tcW w:type="dxa" w:w="19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4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 (дата)</w:t>
            </w:r>
          </w:p>
        </w:tc>
        <w:tc>
          <w:tcPr>
            <w:tcW w:type="dxa" w:w="717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12</w:t>
            </w:r>
            <w:r>
              <w:rPr>
                <w:sz w:val="24"/>
              </w:rPr>
              <w:t>,0 (тыс. руб.)</w:t>
            </w:r>
          </w:p>
        </w:tc>
      </w:tr>
      <w:tr>
        <w:trPr>
          <w:trHeight w:hRule="atLeast" w:val="2160"/>
        </w:trPr>
        <w:tc>
          <w:tcPr>
            <w:tcW w:type="dxa" w:w="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9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</w:p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"file:///C:/Users/GAVRIL~1/AppData/Local/Temp/18779510-95526882-95527000.doc#Par879"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1. «Противодействие коррупции»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эффективной </w:t>
            </w:r>
            <w:r>
              <w:rPr>
                <w:spacing w:val="-6"/>
                <w:sz w:val="24"/>
              </w:rPr>
              <w:t>государственной</w:t>
            </w:r>
            <w:r>
              <w:rPr>
                <w:sz w:val="24"/>
              </w:rPr>
              <w:t xml:space="preserve"> политики на тер</w:t>
            </w:r>
            <w:r>
              <w:rPr>
                <w:sz w:val="24"/>
              </w:rPr>
              <w:t>ритории Старочеркасского сельского поселения по про</w:t>
            </w:r>
            <w:r>
              <w:rPr>
                <w:sz w:val="24"/>
              </w:rPr>
              <w:t>тиводействию коррупции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</w:t>
            </w:r>
          </w:p>
          <w:p w14:paraId="4C000000">
            <w:pPr>
              <w:ind/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совершенствование пра</w:t>
            </w:r>
            <w:r>
              <w:rPr>
                <w:sz w:val="24"/>
              </w:rPr>
              <w:t>вового регулирования в сфере противодействия коррупции</w:t>
            </w:r>
          </w:p>
          <w:p w14:paraId="4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эффективной </w:t>
            </w:r>
            <w:r>
              <w:rPr>
                <w:spacing w:val="-6"/>
                <w:sz w:val="24"/>
              </w:rPr>
              <w:t>государственной</w:t>
            </w:r>
            <w:r>
              <w:rPr>
                <w:sz w:val="24"/>
              </w:rPr>
              <w:t xml:space="preserve"> политики на тер</w:t>
            </w:r>
            <w:r>
              <w:rPr>
                <w:sz w:val="24"/>
              </w:rPr>
              <w:t>ритории Старочеркасского сельского поселения по про</w:t>
            </w:r>
            <w:r>
              <w:rPr>
                <w:sz w:val="24"/>
              </w:rPr>
              <w:t>тиводействию коррупции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1.2.</w:t>
            </w:r>
          </w:p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вопросы кадровой поли</w:t>
            </w:r>
            <w:r>
              <w:rPr>
                <w:sz w:val="24"/>
              </w:rPr>
              <w:t>тики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эффективной кадровой поли</w:t>
            </w:r>
            <w:r>
              <w:rPr>
                <w:sz w:val="24"/>
              </w:rPr>
              <w:t>тики</w:t>
            </w:r>
          </w:p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про</w:t>
            </w:r>
            <w:r>
              <w:rPr>
                <w:sz w:val="24"/>
              </w:rPr>
              <w:t>тиводействию коррупции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1.3.</w:t>
            </w:r>
          </w:p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антикоррупционная экс</w:t>
            </w:r>
            <w:r>
              <w:rPr>
                <w:sz w:val="24"/>
              </w:rPr>
              <w:t>пертиза нормативных правовых актов Ростов</w:t>
            </w:r>
            <w:r>
              <w:rPr>
                <w:sz w:val="24"/>
              </w:rPr>
              <w:t>ской области и их проек</w:t>
            </w:r>
            <w:r>
              <w:rPr>
                <w:sz w:val="24"/>
              </w:rPr>
              <w:t>тов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антикорруп-ционного  законодатель-ства по проведению антикоррупци</w:t>
            </w:r>
            <w:r>
              <w:rPr>
                <w:sz w:val="24"/>
              </w:rPr>
              <w:t>онной экспер</w:t>
            </w:r>
            <w:r>
              <w:rPr>
                <w:sz w:val="24"/>
              </w:rPr>
              <w:t>тизы проектов нормативных правовых актов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1.4.</w:t>
            </w:r>
          </w:p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создание условий для снижения правового ни</w:t>
            </w:r>
            <w:r>
              <w:rPr>
                <w:sz w:val="24"/>
              </w:rPr>
              <w:t>гилизма населения, фор</w:t>
            </w:r>
            <w:r>
              <w:rPr>
                <w:sz w:val="24"/>
              </w:rPr>
              <w:t>мирование антикорруп</w:t>
            </w:r>
            <w:r>
              <w:rPr>
                <w:sz w:val="24"/>
              </w:rPr>
              <w:t>ционного общественного мнения и нетерпимости к коррупционному поведе</w:t>
            </w:r>
            <w:r>
              <w:rPr>
                <w:sz w:val="24"/>
              </w:rPr>
              <w:t>нию</w:t>
            </w:r>
          </w:p>
          <w:p w14:paraId="7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эффективных условий по ми</w:t>
            </w:r>
            <w:r>
              <w:rPr>
                <w:sz w:val="24"/>
              </w:rPr>
              <w:t>нимизации кор</w:t>
            </w:r>
            <w:r>
              <w:rPr>
                <w:sz w:val="24"/>
              </w:rPr>
              <w:t>рупционных проявлений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1.5.</w:t>
            </w:r>
          </w:p>
          <w:p w14:paraId="7B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прозрачно</w:t>
            </w:r>
            <w:r>
              <w:rPr>
                <w:rFonts w:ascii="Times New Roman" w:hAnsi="Times New Roman"/>
                <w:sz w:val="24"/>
              </w:rPr>
              <w:t>сти деятельности органов ор</w:t>
            </w:r>
            <w:r>
              <w:rPr>
                <w:rFonts w:ascii="Times New Roman" w:hAnsi="Times New Roman"/>
                <w:sz w:val="24"/>
              </w:rPr>
              <w:t>ганов местного само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эффективной политики  по про</w:t>
            </w:r>
            <w:r>
              <w:rPr>
                <w:sz w:val="24"/>
              </w:rPr>
              <w:t>тиводействию коррупции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2. «Профилактика экстремизма и терроризма»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Гармонизация межэтнических и межкультурных отношений, формирование толерантного со</w:t>
            </w:r>
            <w:r>
              <w:rPr>
                <w:sz w:val="24"/>
              </w:rPr>
              <w:t>знания и поведе</w:t>
            </w:r>
            <w:r>
              <w:rPr>
                <w:sz w:val="24"/>
              </w:rPr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2.1.</w:t>
            </w:r>
          </w:p>
          <w:p w14:paraId="90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>нформационно-пропаган</w:t>
            </w:r>
            <w:r>
              <w:rPr>
                <w:rFonts w:ascii="Times New Roman" w:hAnsi="Times New Roman"/>
                <w:spacing w:val="-6"/>
                <w:sz w:val="24"/>
              </w:rPr>
              <w:t>дистское противодействие экстремизму и терроризму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Гармонизация межэтнических и межкультурных отношений, формирование толерантного со</w:t>
            </w:r>
            <w:r>
              <w:rPr>
                <w:sz w:val="24"/>
              </w:rPr>
              <w:t>знания и поведе</w:t>
            </w:r>
            <w:r>
              <w:rPr>
                <w:sz w:val="24"/>
              </w:rPr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– Мониторинг общественного мнения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граждан, недовольных экстремистскими тенденциями на территории ССП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2.2.</w:t>
            </w:r>
          </w:p>
          <w:p w14:paraId="A5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организационно-техниче</w:t>
            </w:r>
            <w:r>
              <w:rPr>
                <w:rFonts w:ascii="Times New Roman" w:hAnsi="Times New Roman"/>
                <w:sz w:val="24"/>
              </w:rPr>
              <w:t>ские мероприятия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без</w:t>
            </w:r>
            <w:r>
              <w:rPr>
                <w:sz w:val="24"/>
              </w:rPr>
              <w:t>опасности объек</w:t>
            </w:r>
            <w:r>
              <w:rPr>
                <w:sz w:val="24"/>
              </w:rPr>
              <w:t>тов и граждан, готовности сил и средств к дей</w:t>
            </w:r>
            <w:r>
              <w:rPr>
                <w:sz w:val="24"/>
              </w:rPr>
              <w:t>ствиям в очагах чрезвычайных ситуаций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2.3.</w:t>
            </w:r>
          </w:p>
          <w:p w14:paraId="B0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усиление антитеррори</w:t>
            </w:r>
            <w:r>
              <w:rPr>
                <w:rFonts w:ascii="Times New Roman" w:hAnsi="Times New Roman"/>
                <w:sz w:val="24"/>
              </w:rPr>
              <w:t>стической защищённости объектов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анти</w:t>
            </w:r>
            <w:r>
              <w:rPr>
                <w:sz w:val="24"/>
              </w:rPr>
              <w:t>террористиче</w:t>
            </w:r>
            <w:r>
              <w:rPr>
                <w:sz w:val="24"/>
              </w:rPr>
              <w:t>ской защищен</w:t>
            </w:r>
            <w:r>
              <w:rPr>
                <w:sz w:val="24"/>
              </w:rPr>
              <w:t>ности объектов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3. «Гармонизация межнациональных отношений на территории Старочеркасского сельского поселения»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Издание и распространение социальной рекламы, посвященной воспитанию толерантности и профилактике экстремизма</w:t>
            </w:r>
          </w:p>
          <w:p w14:paraId="B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3.1.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Мероприятия по просвещению обучению и воспитанию по вопросам гармонизации межнациональных отношений на территории Старочеркасского сельского поселения в т.ч. </w:t>
            </w:r>
          </w:p>
          <w:p w14:paraId="C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Издание и распространение социальной рекламы, посвященной воспитанию толерантности и профилактике экстремизма</w:t>
            </w:r>
          </w:p>
          <w:p w14:paraId="C9000000">
            <w:pPr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– Мониторинг общественного мнения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Мероприятия по просвещению обучению и воспитанию по вопросам гармонизации межнациональных отношений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pStyle w:val="Style_8"/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Старочеркасского сельского поселения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Снизить долю граждан, опрошенных в ходе мониторинга общественного мнения, которые лично сталкивались за последний год с проявлениями коррупции в Старочеркасском сельском поселении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,0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E4000000">
      <w:pPr>
        <w:ind/>
        <w:jc w:val="center"/>
        <w:rPr>
          <w:sz w:val="28"/>
        </w:rPr>
      </w:pPr>
    </w:p>
    <w:p w14:paraId="E5000000">
      <w:pPr>
        <w:sectPr>
          <w:footerReference r:id="rId3" w:type="default"/>
          <w:pgSz w:h="11907" w:orient="landscape" w:w="16840"/>
          <w:pgMar w:bottom="426" w:footer="720" w:gutter="0" w:header="720" w:left="851" w:right="680" w:top="1304"/>
        </w:sectPr>
      </w:pPr>
    </w:p>
    <w:p w14:paraId="E6000000">
      <w:pPr>
        <w:sectPr>
          <w:footerReference r:id="rId1" w:type="default"/>
          <w:pgSz w:h="11907" w:orient="landscape" w:w="16840"/>
          <w:pgMar w:bottom="851" w:footer="720" w:gutter="0" w:header="720" w:left="1134" w:right="249" w:top="1304"/>
        </w:sectPr>
      </w:pPr>
    </w:p>
    <w:p w14:paraId="E7000000">
      <w:pPr>
        <w:pStyle w:val="Style_6"/>
        <w:spacing w:after="0" w:before="0"/>
        <w:ind/>
      </w:pPr>
    </w:p>
    <w:sectPr>
      <w:pgSz w:h="11907" w:orient="landscape" w:w="16840"/>
      <w:pgMar w:bottom="851" w:footer="720" w:gutter="0" w:header="720" w:left="1134" w:right="249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er"/>
    <w:basedOn w:val="Style_9"/>
    <w:link w:val="Style_12_ch"/>
    <w:pPr>
      <w:tabs>
        <w:tab w:leader="none" w:pos="4153" w:val="center"/>
        <w:tab w:leader="none" w:pos="8306" w:val="right"/>
      </w:tabs>
      <w:ind/>
    </w:pPr>
  </w:style>
  <w:style w:styleId="Style_12_ch" w:type="character">
    <w:name w:val="header"/>
    <w:basedOn w:val="Style_9_ch"/>
    <w:link w:val="Style_12"/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Default"/>
    <w:link w:val="Style_15_ch"/>
    <w:rPr>
      <w:color w:val="000000"/>
      <w:sz w:val="24"/>
    </w:rPr>
  </w:style>
  <w:style w:styleId="Style_15_ch" w:type="character">
    <w:name w:val="Default"/>
    <w:link w:val="Style_15"/>
    <w:rPr>
      <w:color w:val="000000"/>
      <w:sz w:val="24"/>
    </w:rPr>
  </w:style>
  <w:style w:styleId="Style_6" w:type="paragraph">
    <w:name w:val="heading 3"/>
    <w:basedOn w:val="Style_9"/>
    <w:next w:val="Style_9"/>
    <w:link w:val="Style_6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6_ch" w:type="character">
    <w:name w:val="heading 3"/>
    <w:basedOn w:val="Style_9_ch"/>
    <w:link w:val="Style_6"/>
    <w:rPr>
      <w:rFonts w:ascii="Arial" w:hAnsi="Arial"/>
      <w:b w:val="1"/>
      <w:sz w:val="26"/>
    </w:rPr>
  </w:style>
  <w:style w:styleId="Style_16" w:type="paragraph">
    <w:name w:val="Balloon Text"/>
    <w:basedOn w:val="Style_9"/>
    <w:link w:val="Style_16_ch"/>
    <w:rPr>
      <w:rFonts w:ascii="Segoe UI" w:hAnsi="Segoe UI"/>
      <w:sz w:val="18"/>
    </w:rPr>
  </w:style>
  <w:style w:styleId="Style_16_ch" w:type="character">
    <w:name w:val="Balloon Text"/>
    <w:basedOn w:val="Style_9_ch"/>
    <w:link w:val="Style_16"/>
    <w:rPr>
      <w:rFonts w:ascii="Segoe UI" w:hAnsi="Segoe UI"/>
      <w:sz w:val="18"/>
    </w:rPr>
  </w:style>
  <w:style w:styleId="Style_1" w:type="paragraph">
    <w:name w:val="page number"/>
    <w:basedOn w:val="Style_17"/>
    <w:link w:val="Style_1_ch"/>
  </w:style>
  <w:style w:styleId="Style_1_ch" w:type="character">
    <w:name w:val="page number"/>
    <w:basedOn w:val="Style_17_ch"/>
    <w:link w:val="Style_1"/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18" w:type="paragraph">
    <w:name w:val="Body Text"/>
    <w:basedOn w:val="Style_9"/>
    <w:link w:val="Style_18_ch"/>
    <w:rPr>
      <w:sz w:val="28"/>
    </w:rPr>
  </w:style>
  <w:style w:styleId="Style_18_ch" w:type="character">
    <w:name w:val="Body Text"/>
    <w:basedOn w:val="Style_9_ch"/>
    <w:link w:val="Style_18"/>
    <w:rPr>
      <w:sz w:val="28"/>
    </w:rPr>
  </w:style>
  <w:style w:styleId="Style_19" w:type="paragraph">
    <w:name w:val="Postan"/>
    <w:basedOn w:val="Style_9"/>
    <w:link w:val="Style_19_ch"/>
    <w:pPr>
      <w:ind/>
      <w:jc w:val="center"/>
    </w:pPr>
    <w:rPr>
      <w:sz w:val="28"/>
    </w:rPr>
  </w:style>
  <w:style w:styleId="Style_19_ch" w:type="character">
    <w:name w:val="Postan"/>
    <w:basedOn w:val="Style_9_ch"/>
    <w:link w:val="Style_19"/>
    <w:rPr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 Знак"/>
    <w:basedOn w:val="Style_9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 Знак"/>
    <w:basedOn w:val="Style_9_ch"/>
    <w:link w:val="Style_21"/>
    <w:rPr>
      <w:rFonts w:ascii="Tahoma" w:hAnsi="Tahoma"/>
    </w:rPr>
  </w:style>
  <w:style w:styleId="Style_22" w:type="paragraph">
    <w:name w:val="heading 5"/>
    <w:next w:val="Style_9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9"/>
    <w:next w:val="Style_9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9_ch"/>
    <w:link w:val="Style_23"/>
    <w:rPr>
      <w:rFonts w:ascii="AG Souvenir" w:hAnsi="AG Souvenir"/>
      <w:b w:val="1"/>
      <w:spacing w:val="38"/>
      <w:sz w:val="28"/>
    </w:rPr>
  </w:style>
  <w:style w:styleId="Style_24" w:type="paragraph">
    <w:name w:val="Hyperlink"/>
    <w:link w:val="Style_24_ch"/>
    <w:rPr>
      <w:color w:val="0563C1"/>
      <w:u w:val="single"/>
    </w:rPr>
  </w:style>
  <w:style w:styleId="Style_24_ch" w:type="character">
    <w:name w:val="Hyperlink"/>
    <w:link w:val="Style_24"/>
    <w:rPr>
      <w:color w:val="0563C1"/>
      <w:u w:val="single"/>
    </w:rPr>
  </w:style>
  <w:style w:styleId="Style_25" w:type="paragraph">
    <w:name w:val="Footnote"/>
    <w:basedOn w:val="Style_9"/>
    <w:link w:val="Style_25_ch"/>
  </w:style>
  <w:style w:styleId="Style_25_ch" w:type="character">
    <w:name w:val="Footnote"/>
    <w:basedOn w:val="Style_9_ch"/>
    <w:link w:val="Style_25"/>
  </w:style>
  <w:style w:styleId="Style_26" w:type="paragraph">
    <w:name w:val="toc 1"/>
    <w:next w:val="Style_9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9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9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9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7" w:type="paragraph">
    <w:name w:val="Body Text Indent"/>
    <w:basedOn w:val="Style_9"/>
    <w:link w:val="Style_7_ch"/>
    <w:pPr>
      <w:ind w:firstLine="709" w:left="0"/>
      <w:jc w:val="both"/>
    </w:pPr>
    <w:rPr>
      <w:sz w:val="28"/>
    </w:rPr>
  </w:style>
  <w:style w:styleId="Style_7_ch" w:type="character">
    <w:name w:val="Body Text Indent"/>
    <w:basedOn w:val="Style_9_ch"/>
    <w:link w:val="Style_7"/>
    <w:rPr>
      <w:sz w:val="28"/>
    </w:rPr>
  </w:style>
  <w:style w:styleId="Style_8" w:type="paragraph">
    <w:name w:val="ConsPlusCell"/>
    <w:link w:val="Style_8_ch"/>
    <w:pPr>
      <w:widowControl w:val="0"/>
      <w:ind/>
    </w:pPr>
    <w:rPr>
      <w:rFonts w:ascii="Calibri" w:hAnsi="Calibri"/>
      <w:sz w:val="22"/>
    </w:rPr>
  </w:style>
  <w:style w:styleId="Style_8_ch" w:type="character">
    <w:name w:val="ConsPlusCell"/>
    <w:link w:val="Style_8"/>
    <w:rPr>
      <w:rFonts w:ascii="Calibri" w:hAnsi="Calibri"/>
      <w:sz w:val="22"/>
    </w:rPr>
  </w:style>
  <w:style w:styleId="Style_31" w:type="paragraph">
    <w:name w:val="Текст сноски Знак1"/>
    <w:basedOn w:val="Style_17"/>
    <w:link w:val="Style_31_ch"/>
  </w:style>
  <w:style w:styleId="Style_31_ch" w:type="character">
    <w:name w:val="Текст сноски Знак1"/>
    <w:basedOn w:val="Style_17_ch"/>
    <w:link w:val="Style_31"/>
  </w:style>
  <w:style w:styleId="Style_4" w:type="paragraph">
    <w:name w:val="HTML Typewriter"/>
    <w:link w:val="Style_4_ch"/>
    <w:rPr>
      <w:rFonts w:ascii="Courier New" w:hAnsi="Courier New"/>
      <w:sz w:val="20"/>
    </w:rPr>
  </w:style>
  <w:style w:styleId="Style_4_ch" w:type="character">
    <w:name w:val="HTML Typewriter"/>
    <w:link w:val="Style_4"/>
    <w:rPr>
      <w:rFonts w:ascii="Courier New" w:hAnsi="Courier New"/>
      <w:sz w:val="20"/>
    </w:rPr>
  </w:style>
  <w:style w:styleId="Style_32" w:type="paragraph">
    <w:name w:val="Subtitle"/>
    <w:next w:val="Style_9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9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9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9"/>
    <w:next w:val="Style_9"/>
    <w:link w:val="Style_35_ch"/>
    <w:uiPriority w:val="9"/>
    <w:qFormat/>
    <w:pPr>
      <w:keepNext w:val="1"/>
      <w:ind w:firstLine="0" w:left="709"/>
      <w:outlineLvl w:val="1"/>
    </w:pPr>
    <w:rPr>
      <w:sz w:val="28"/>
    </w:rPr>
  </w:style>
  <w:style w:styleId="Style_35_ch" w:type="character">
    <w:name w:val="heading 2"/>
    <w:basedOn w:val="Style_9_ch"/>
    <w:link w:val="Style_35"/>
    <w:rPr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2023-01-24T06:50:13Z</dcterms:modified>
</cp:coreProperties>
</file>